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491" w:rsidRPr="00727491" w:rsidRDefault="00727491" w:rsidP="00D90865">
      <w:pPr>
        <w:pStyle w:val="a8"/>
        <w:jc w:val="center"/>
        <w:rPr>
          <w:rFonts w:ascii="Georgia" w:hAnsi="Georgia" w:hint="eastAsia"/>
          <w:color w:val="0070C0"/>
          <w:sz w:val="32"/>
          <w:szCs w:val="32"/>
        </w:rPr>
      </w:pPr>
      <w:r w:rsidRPr="00727491">
        <w:rPr>
          <w:rFonts w:ascii="Georgia" w:hAnsi="Georgia" w:hint="eastAsia"/>
          <w:color w:val="0070C0"/>
          <w:sz w:val="32"/>
          <w:szCs w:val="32"/>
        </w:rPr>
        <w:t xml:space="preserve">ARTESANIA AUDIO RACK </w:t>
      </w:r>
      <w:r w:rsidRPr="00727491">
        <w:rPr>
          <w:rFonts w:ascii="Georgia" w:hAnsi="Georgia" w:hint="eastAsia"/>
          <w:color w:val="0070C0"/>
          <w:sz w:val="32"/>
          <w:szCs w:val="32"/>
        </w:rPr>
        <w:t>「</w:t>
      </w:r>
      <w:r w:rsidRPr="00727491">
        <w:rPr>
          <w:rFonts w:ascii="Georgia" w:hAnsi="Georgia" w:hint="eastAsia"/>
          <w:color w:val="0070C0"/>
          <w:sz w:val="32"/>
          <w:szCs w:val="32"/>
        </w:rPr>
        <w:t>MASTER KYO</w:t>
      </w:r>
      <w:r w:rsidRPr="00727491">
        <w:rPr>
          <w:rFonts w:ascii="Georgia" w:hAnsi="Georgia" w:hint="eastAsia"/>
          <w:color w:val="0070C0"/>
          <w:sz w:val="32"/>
          <w:szCs w:val="32"/>
        </w:rPr>
        <w:t>」西班牙頂級音響架</w:t>
      </w:r>
    </w:p>
    <w:p w:rsidR="00D90865" w:rsidRDefault="00D90865" w:rsidP="00D90865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6410325" cy="3205163"/>
            <wp:effectExtent l="19050" t="0" r="9525" b="0"/>
            <wp:docPr id="1" name="图片 1" descr="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西班牙品牌</w:t>
      </w:r>
      <w:proofErr w:type="spellStart"/>
      <w:r>
        <w:rPr>
          <w:rFonts w:ascii="Georgia" w:hAnsi="Georgia"/>
          <w:color w:val="333333"/>
        </w:rPr>
        <w:t>Artesania</w:t>
      </w:r>
      <w:proofErr w:type="spellEnd"/>
      <w:r>
        <w:rPr>
          <w:rFonts w:ascii="Georgia" w:hAnsi="Georgia"/>
          <w:color w:val="333333"/>
        </w:rPr>
        <w:t xml:space="preserve"> Audio</w:t>
      </w:r>
      <w:r>
        <w:rPr>
          <w:rFonts w:ascii="Georgia" w:hAnsi="Georgia"/>
          <w:color w:val="333333"/>
        </w:rPr>
        <w:t>專門製作</w:t>
      </w:r>
      <w:r>
        <w:rPr>
          <w:rFonts w:ascii="Georgia" w:hAnsi="Georgia"/>
          <w:color w:val="333333"/>
        </w:rPr>
        <w:t>High-End</w:t>
      </w:r>
      <w:r>
        <w:rPr>
          <w:rFonts w:ascii="Georgia" w:hAnsi="Georgia"/>
          <w:color w:val="333333"/>
        </w:rPr>
        <w:t>等級的音響架，設計師兼創辦人</w:t>
      </w:r>
      <w:r>
        <w:rPr>
          <w:rFonts w:ascii="Georgia" w:hAnsi="Georgia"/>
          <w:color w:val="333333"/>
        </w:rPr>
        <w:t xml:space="preserve">José Luis </w:t>
      </w:r>
      <w:proofErr w:type="spellStart"/>
      <w:r>
        <w:rPr>
          <w:rFonts w:ascii="Georgia" w:hAnsi="Georgia"/>
          <w:color w:val="333333"/>
        </w:rPr>
        <w:t>Lafarga</w:t>
      </w:r>
      <w:proofErr w:type="spellEnd"/>
      <w:r>
        <w:rPr>
          <w:rFonts w:ascii="Georgia" w:hAnsi="Georgia"/>
          <w:color w:val="333333"/>
        </w:rPr>
        <w:t>不但是發燒友也是聲學專家，擁有豐富的聲學研究學經歷。</w:t>
      </w:r>
      <w:proofErr w:type="spellStart"/>
      <w:r>
        <w:rPr>
          <w:rFonts w:ascii="Georgia" w:hAnsi="Georgia"/>
          <w:color w:val="333333"/>
        </w:rPr>
        <w:t>Artesania</w:t>
      </w:r>
      <w:proofErr w:type="spellEnd"/>
      <w:r>
        <w:rPr>
          <w:rFonts w:ascii="Georgia" w:hAnsi="Georgia"/>
          <w:color w:val="333333"/>
        </w:rPr>
        <w:t xml:space="preserve"> Audio</w:t>
      </w:r>
      <w:r>
        <w:rPr>
          <w:rFonts w:ascii="Georgia" w:hAnsi="Georgia"/>
          <w:color w:val="333333"/>
        </w:rPr>
        <w:t>使用金屬材料製作音響架，外觀現代簡潔，不似傳統音響架笨重，加上完善的避震結構與技術，令其能見度十分高，在各大展覽都能見到許多廠商使用。</w:t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proofErr w:type="spellStart"/>
      <w:r>
        <w:rPr>
          <w:rFonts w:ascii="Georgia" w:hAnsi="Georgia"/>
          <w:color w:val="333333"/>
        </w:rPr>
        <w:t>Artesania</w:t>
      </w:r>
      <w:proofErr w:type="spellEnd"/>
      <w:r>
        <w:rPr>
          <w:rFonts w:ascii="Georgia" w:hAnsi="Georgia"/>
          <w:color w:val="333333"/>
        </w:rPr>
        <w:t xml:space="preserve"> Audio</w:t>
      </w:r>
      <w:r>
        <w:rPr>
          <w:rFonts w:ascii="Georgia" w:hAnsi="Georgia"/>
          <w:color w:val="333333"/>
        </w:rPr>
        <w:t>在台灣由極品音響代理，日前引進了全新頂級款</w:t>
      </w:r>
      <w:r>
        <w:rPr>
          <w:rFonts w:ascii="Georgia" w:hAnsi="Georgia"/>
          <w:color w:val="333333"/>
        </w:rPr>
        <w:t>MASTER KYO</w:t>
      </w:r>
      <w:r>
        <w:rPr>
          <w:rFonts w:ascii="Georgia" w:hAnsi="Georgia"/>
          <w:color w:val="333333"/>
        </w:rPr>
        <w:t>，並且在極品音響音響室內開箱組裝，我們也特地前往紀錄這組外觀優雅俐落，技術內涵一流的頂級音響架。</w:t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這組音響架使用木箱運送，有非常妥善地保護</w:t>
      </w:r>
    </w:p>
    <w:p w:rsidR="00D90865" w:rsidRDefault="00D90865" w:rsidP="00D90865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6296154" cy="4199535"/>
            <wp:effectExtent l="19050" t="0" r="9396" b="0"/>
            <wp:docPr id="2" name="图片 2" descr="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81" cy="42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將音響架取出後簡單地組裝幾個部分就差不多完成了。</w:t>
      </w:r>
      <w:r>
        <w:rPr>
          <w:rFonts w:ascii="Georgia" w:hAnsi="Georgia"/>
          <w:color w:val="333333"/>
        </w:rPr>
        <w:t>MASTER KYO</w:t>
      </w:r>
      <w:r>
        <w:rPr>
          <w:rFonts w:ascii="Georgia" w:hAnsi="Georgia"/>
          <w:color w:val="333333"/>
        </w:rPr>
        <w:t>標準上是</w:t>
      </w:r>
      <w:r>
        <w:rPr>
          <w:rFonts w:ascii="Georgia" w:hAnsi="Georgia"/>
          <w:color w:val="333333"/>
        </w:rPr>
        <w:t>3</w:t>
      </w:r>
      <w:r>
        <w:rPr>
          <w:rFonts w:ascii="Georgia" w:hAnsi="Georgia"/>
          <w:color w:val="333333"/>
        </w:rPr>
        <w:t>層承板，但與其他音響架差異最大的地方在於承板並非使用木製實心板，而是以剛性極高的鋁合金與碳纖維作為支撐，</w:t>
      </w:r>
      <w:r>
        <w:rPr>
          <w:rFonts w:ascii="Georgia" w:hAnsi="Georgia"/>
          <w:color w:val="333333"/>
        </w:rPr>
        <w:t>3</w:t>
      </w:r>
      <w:r>
        <w:rPr>
          <w:rFonts w:ascii="Georgia" w:hAnsi="Georgia"/>
          <w:color w:val="333333"/>
        </w:rPr>
        <w:t>層一共可承受</w:t>
      </w:r>
      <w:r>
        <w:rPr>
          <w:rFonts w:ascii="Georgia" w:hAnsi="Georgia"/>
          <w:color w:val="333333"/>
        </w:rPr>
        <w:t>170</w:t>
      </w:r>
      <w:r>
        <w:rPr>
          <w:rFonts w:ascii="Georgia" w:hAnsi="Georgia"/>
          <w:color w:val="333333"/>
        </w:rPr>
        <w:t>公斤以上的重量，為何規格只標示</w:t>
      </w:r>
      <w:r>
        <w:rPr>
          <w:rFonts w:ascii="Georgia" w:hAnsi="Georgia"/>
          <w:color w:val="333333"/>
        </w:rPr>
        <w:t>3</w:t>
      </w:r>
      <w:r>
        <w:rPr>
          <w:rFonts w:ascii="Georgia" w:hAnsi="Georgia"/>
          <w:color w:val="333333"/>
        </w:rPr>
        <w:t>層相加承受總量而非每層承受重量就透露設計上的玄機了。</w:t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proofErr w:type="spellStart"/>
      <w:r>
        <w:rPr>
          <w:rFonts w:ascii="Georgia" w:hAnsi="Georgia"/>
          <w:color w:val="333333"/>
        </w:rPr>
        <w:t>Artesania</w:t>
      </w:r>
      <w:proofErr w:type="spellEnd"/>
      <w:r>
        <w:rPr>
          <w:rFonts w:ascii="Georgia" w:hAnsi="Georgia"/>
          <w:color w:val="333333"/>
        </w:rPr>
        <w:t xml:space="preserve"> Audio</w:t>
      </w:r>
      <w:r>
        <w:rPr>
          <w:rFonts w:ascii="Georgia" w:hAnsi="Georgia"/>
          <w:color w:val="333333"/>
        </w:rPr>
        <w:t>每款音響架設計都是將內部結構所承受的重量施加在照片中上方的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個長得像子彈的</w:t>
      </w:r>
      <w:r>
        <w:rPr>
          <w:rFonts w:ascii="Georgia" w:hAnsi="Georgia"/>
          <w:color w:val="333333"/>
        </w:rPr>
        <w:t xml:space="preserve">Teflon </w:t>
      </w:r>
      <w:proofErr w:type="spellStart"/>
      <w:r>
        <w:rPr>
          <w:rFonts w:ascii="Georgia" w:hAnsi="Georgia"/>
          <w:color w:val="333333"/>
        </w:rPr>
        <w:t>Cilinders</w:t>
      </w:r>
      <w:proofErr w:type="spellEnd"/>
      <w:r>
        <w:rPr>
          <w:rFonts w:ascii="Georgia" w:hAnsi="Georgia"/>
          <w:color w:val="333333"/>
        </w:rPr>
        <w:t>(</w:t>
      </w:r>
      <w:r>
        <w:rPr>
          <w:rFonts w:ascii="Georgia" w:hAnsi="Georgia"/>
          <w:color w:val="333333"/>
        </w:rPr>
        <w:t>鐵氟龍氣瓶</w:t>
      </w:r>
      <w:r>
        <w:rPr>
          <w:rFonts w:ascii="Georgia" w:hAnsi="Georgia"/>
          <w:color w:val="333333"/>
        </w:rPr>
        <w:t>)</w:t>
      </w:r>
      <w:r>
        <w:rPr>
          <w:rFonts w:ascii="Georgia" w:hAnsi="Georgia"/>
          <w:color w:val="333333"/>
        </w:rPr>
        <w:t>上，外部的框架，也就是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根落地的大支柱和最上層前後左右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根基本金屬結構可視為外部結構。內部結構包含了</w:t>
      </w:r>
      <w:r>
        <w:rPr>
          <w:rFonts w:ascii="Georgia" w:hAnsi="Georgia"/>
          <w:color w:val="333333"/>
        </w:rPr>
        <w:t>3</w:t>
      </w:r>
      <w:r>
        <w:rPr>
          <w:rFonts w:ascii="Georgia" w:hAnsi="Georgia"/>
          <w:color w:val="333333"/>
        </w:rPr>
        <w:t>層承板以及中央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根串聯承板的不鏽鋼條。</w:t>
      </w:r>
    </w:p>
    <w:p w:rsidR="00D90865" w:rsidRDefault="00D90865" w:rsidP="00D90865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5450840" cy="3635710"/>
            <wp:effectExtent l="19050" t="0" r="0" b="0"/>
            <wp:docPr id="3" name="图片 3" descr="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66" cy="363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音響架最大特色是內部結構所有重量都施加在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個</w:t>
      </w:r>
      <w:r>
        <w:rPr>
          <w:rFonts w:ascii="Georgia" w:hAnsi="Georgia"/>
          <w:color w:val="333333"/>
        </w:rPr>
        <w:t xml:space="preserve">Teflon </w:t>
      </w:r>
      <w:proofErr w:type="spellStart"/>
      <w:r>
        <w:rPr>
          <w:rFonts w:ascii="Georgia" w:hAnsi="Georgia"/>
          <w:color w:val="333333"/>
        </w:rPr>
        <w:t>Cilinders</w:t>
      </w:r>
      <w:proofErr w:type="spellEnd"/>
      <w:r>
        <w:rPr>
          <w:rFonts w:ascii="Georgia" w:hAnsi="Georgia"/>
          <w:color w:val="333333"/>
        </w:rPr>
        <w:t>，從下方照片可以看到架子左側</w:t>
      </w:r>
      <w:r>
        <w:rPr>
          <w:rFonts w:ascii="Georgia" w:hAnsi="Georgia"/>
          <w:color w:val="333333"/>
        </w:rPr>
        <w:t>(</w:t>
      </w:r>
      <w:r>
        <w:rPr>
          <w:rFonts w:ascii="Georgia" w:hAnsi="Georgia"/>
          <w:color w:val="333333"/>
        </w:rPr>
        <w:t>內側</w:t>
      </w:r>
      <w:r>
        <w:rPr>
          <w:rFonts w:ascii="Georgia" w:hAnsi="Georgia"/>
          <w:color w:val="333333"/>
        </w:rPr>
        <w:t>)</w:t>
      </w:r>
      <w:r>
        <w:rPr>
          <w:rFonts w:ascii="Georgia" w:hAnsi="Georgia"/>
          <w:color w:val="333333"/>
        </w:rPr>
        <w:t>是擺放音響器材的承板屬於內部結構，右側與上側</w:t>
      </w:r>
      <w:r>
        <w:rPr>
          <w:rFonts w:ascii="Georgia" w:hAnsi="Georgia"/>
          <w:color w:val="333333"/>
        </w:rPr>
        <w:t>(</w:t>
      </w:r>
      <w:r>
        <w:rPr>
          <w:rFonts w:ascii="Georgia" w:hAnsi="Georgia"/>
          <w:color w:val="333333"/>
        </w:rPr>
        <w:t>外側</w:t>
      </w:r>
      <w:r>
        <w:rPr>
          <w:rFonts w:ascii="Georgia" w:hAnsi="Georgia"/>
          <w:color w:val="333333"/>
        </w:rPr>
        <w:t>)</w:t>
      </w:r>
      <w:r>
        <w:rPr>
          <w:rFonts w:ascii="Georgia" w:hAnsi="Georgia"/>
          <w:color w:val="333333"/>
        </w:rPr>
        <w:t>是外部基本結構，整體都導向子彈型的</w:t>
      </w:r>
      <w:r>
        <w:rPr>
          <w:rFonts w:ascii="Georgia" w:hAnsi="Georgia"/>
          <w:color w:val="333333"/>
        </w:rPr>
        <w:t xml:space="preserve">Teflon </w:t>
      </w:r>
      <w:proofErr w:type="spellStart"/>
      <w:r>
        <w:rPr>
          <w:rFonts w:ascii="Georgia" w:hAnsi="Georgia"/>
          <w:color w:val="333333"/>
        </w:rPr>
        <w:t>Cilinders</w:t>
      </w:r>
      <w:proofErr w:type="spellEnd"/>
      <w:r>
        <w:rPr>
          <w:rFonts w:ascii="Georgia" w:hAnsi="Georgia"/>
          <w:color w:val="333333"/>
        </w:rPr>
        <w:t>。內部結構除此處以外，沒有與外部結構有其他接觸，是以類懸浮的方式存在。</w:t>
      </w:r>
    </w:p>
    <w:p w:rsidR="00D90865" w:rsidRDefault="00D90865" w:rsidP="00D90865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5686425" cy="3792846"/>
            <wp:effectExtent l="19050" t="0" r="9525" b="0"/>
            <wp:docPr id="4" name="图片 4" descr="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這是最上層的承板，每層承板基本上是一樣的，除了固定的金屬結構外，擺放器材主要是碳纖維製作的承受板，上面還有木質接觸墊材。碳纖維承板可以調整位置，並非固定的間距，根據擺放器材的尺寸可以調整到適合的間距。</w:t>
      </w:r>
    </w:p>
    <w:p w:rsidR="00D90865" w:rsidRDefault="00D90865" w:rsidP="00D90865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5040967" cy="3362325"/>
            <wp:effectExtent l="19050" t="0" r="7283" b="0"/>
            <wp:docPr id="5" name="图片 5" descr="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67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在</w:t>
      </w:r>
      <w:r>
        <w:rPr>
          <w:rFonts w:ascii="Georgia" w:hAnsi="Georgia"/>
          <w:color w:val="333333"/>
        </w:rPr>
        <w:t>MASTER KYO</w:t>
      </w:r>
      <w:r>
        <w:rPr>
          <w:rFonts w:ascii="Georgia" w:hAnsi="Georgia"/>
          <w:color w:val="333333"/>
        </w:rPr>
        <w:t>上還能再加購一組頂層金屬架，這適合拿來擺放較重的黑膠唱盤，照片中是倒放的狀態，金屬架的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個尖錐會落在</w:t>
      </w:r>
      <w:r>
        <w:rPr>
          <w:rFonts w:ascii="Georgia" w:hAnsi="Georgia"/>
          <w:color w:val="333333"/>
        </w:rPr>
        <w:t>MASTER KYO</w:t>
      </w:r>
      <w:r>
        <w:rPr>
          <w:rFonts w:ascii="Georgia" w:hAnsi="Georgia"/>
          <w:color w:val="333333"/>
        </w:rPr>
        <w:t>音響架的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根主立柱頂端。</w:t>
      </w:r>
    </w:p>
    <w:p w:rsidR="00D90865" w:rsidRDefault="00D90865" w:rsidP="00D90865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5133975" cy="3424361"/>
            <wp:effectExtent l="19050" t="0" r="9525" b="0"/>
            <wp:docPr id="6" name="图片 6" descr="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9" cy="342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尖端的尖錐。</w:t>
      </w:r>
    </w:p>
    <w:p w:rsidR="00D90865" w:rsidRDefault="00D90865" w:rsidP="0096265E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4991100" cy="3329065"/>
            <wp:effectExtent l="19050" t="0" r="0" b="0"/>
            <wp:docPr id="7" name="图片 7" descr="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80" cy="333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將頂層金屬架對準音響架上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個主立柱上方的小圓孔，經過精密測量與製造的尖端，放置後非常安穩。在</w:t>
      </w:r>
      <w:r>
        <w:rPr>
          <w:rFonts w:ascii="Georgia" w:hAnsi="Georgia"/>
          <w:color w:val="333333"/>
        </w:rPr>
        <w:t>4</w:t>
      </w:r>
      <w:r>
        <w:rPr>
          <w:rFonts w:ascii="Georgia" w:hAnsi="Georgia"/>
          <w:color w:val="333333"/>
        </w:rPr>
        <w:t>個圓盤上擺上軟墊後再放上承板。</w:t>
      </w:r>
    </w:p>
    <w:p w:rsidR="00D90865" w:rsidRDefault="00D90865" w:rsidP="0096265E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5048250" cy="3367182"/>
            <wp:effectExtent l="19050" t="0" r="0" b="0"/>
            <wp:docPr id="8" name="图片 8" descr="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95" cy="33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先擺放避震阻尼軟墊。</w:t>
      </w:r>
    </w:p>
    <w:p w:rsidR="00D90865" w:rsidRDefault="00D90865" w:rsidP="0096265E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5362575" cy="3576838"/>
            <wp:effectExtent l="19050" t="0" r="9525" b="0"/>
            <wp:docPr id="9" name="图片 9" descr="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56" cy="357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最後放上承板。這個最頂層的設置主要是為了黑膠唱盤使用，擺放在最上層除了方便更換唱片以外，有許多黑膠唱盤重量都非常驚人，因此這組層板的重量是立足在整體音響架上，才足以承受黑膠唱盤與這塊承板的重量。</w:t>
      </w:r>
    </w:p>
    <w:p w:rsidR="00D90865" w:rsidRDefault="00D90865" w:rsidP="0096265E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5505450" cy="3672135"/>
            <wp:effectExtent l="19050" t="0" r="0" b="0"/>
            <wp:docPr id="10" name="图片 10" descr="1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這塊承板能夠承受</w:t>
      </w:r>
      <w:r>
        <w:rPr>
          <w:rFonts w:ascii="Georgia" w:hAnsi="Georgia"/>
          <w:color w:val="333333"/>
        </w:rPr>
        <w:t>200</w:t>
      </w:r>
      <w:r>
        <w:rPr>
          <w:rFonts w:ascii="Georgia" w:hAnsi="Georgia"/>
          <w:color w:val="333333"/>
        </w:rPr>
        <w:t>公斤的重量，採用複合材質包含礦石</w:t>
      </w:r>
      <w:r>
        <w:rPr>
          <w:rFonts w:ascii="Georgia" w:hAnsi="Georgia"/>
          <w:color w:val="333333"/>
        </w:rPr>
        <w:t>(ATH-</w:t>
      </w:r>
      <w:proofErr w:type="spellStart"/>
      <w:r>
        <w:rPr>
          <w:rFonts w:ascii="Georgia" w:hAnsi="Georgia"/>
          <w:color w:val="333333"/>
        </w:rPr>
        <w:t>Aluminium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trihydride</w:t>
      </w:r>
      <w:proofErr w:type="spellEnd"/>
      <w:r>
        <w:rPr>
          <w:rFonts w:ascii="Georgia" w:hAnsi="Georgia"/>
          <w:color w:val="333333"/>
        </w:rPr>
        <w:t>)</w:t>
      </w:r>
      <w:r>
        <w:rPr>
          <w:rFonts w:ascii="Georgia" w:hAnsi="Georgia"/>
          <w:color w:val="333333"/>
        </w:rPr>
        <w:t>、碳纖維和</w:t>
      </w:r>
      <w:r>
        <w:rPr>
          <w:rFonts w:ascii="Georgia" w:hAnsi="Georgia"/>
          <w:color w:val="333333"/>
        </w:rPr>
        <w:t>Kevlar</w:t>
      </w:r>
      <w:r>
        <w:rPr>
          <w:rFonts w:ascii="Georgia" w:hAnsi="Georgia"/>
          <w:color w:val="333333"/>
        </w:rPr>
        <w:t>製作。</w:t>
      </w:r>
    </w:p>
    <w:p w:rsidR="00D90865" w:rsidRDefault="00D90865" w:rsidP="00727491">
      <w:pPr>
        <w:pStyle w:val="a8"/>
        <w:jc w:val="center"/>
        <w:rPr>
          <w:rFonts w:ascii="Georgia" w:hAnsi="Georgia" w:hint="eastAs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5734050" cy="3824611"/>
            <wp:effectExtent l="19050" t="0" r="0" b="0"/>
            <wp:docPr id="11" name="图片 11" descr="1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72" cy="38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91" w:rsidRDefault="00727491" w:rsidP="00727491">
      <w:pPr>
        <w:pStyle w:val="a8"/>
        <w:jc w:val="center"/>
        <w:rPr>
          <w:rFonts w:ascii="Georgia" w:hAnsi="Georgia"/>
          <w:color w:val="333333"/>
        </w:rPr>
      </w:pPr>
      <w:r w:rsidRPr="00727491">
        <w:rPr>
          <w:rFonts w:ascii="Georgia" w:hAnsi="Georgia"/>
          <w:color w:val="333333"/>
        </w:rPr>
        <w:drawing>
          <wp:inline distT="0" distB="0" distL="0" distR="0">
            <wp:extent cx="5676900" cy="3786492"/>
            <wp:effectExtent l="19050" t="0" r="0" b="0"/>
            <wp:docPr id="18" name="图片 12" descr="1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63" cy="378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727491">
      <w:pPr>
        <w:pStyle w:val="a8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6191250" cy="4129563"/>
            <wp:effectExtent l="19050" t="0" r="0" b="0"/>
            <wp:docPr id="13" name="图片 13" descr="1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>
            <wp:extent cx="6181725" cy="4123210"/>
            <wp:effectExtent l="19050" t="0" r="9525" b="0"/>
            <wp:docPr id="14" name="图片 14" descr="1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6124575" cy="4085092"/>
            <wp:effectExtent l="19050" t="0" r="9525" b="0"/>
            <wp:docPr id="15" name="图片 15" descr="1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03" cy="40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>
            <wp:extent cx="6183396" cy="4124325"/>
            <wp:effectExtent l="19050" t="0" r="7854" b="0"/>
            <wp:docPr id="16" name="图片 16" descr="1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96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>
            <wp:extent cx="6067425" cy="4046973"/>
            <wp:effectExtent l="19050" t="0" r="9525" b="0"/>
            <wp:docPr id="17" name="图片 17" descr="1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65" w:rsidRDefault="00D90865" w:rsidP="00D90865">
      <w:pPr>
        <w:pStyle w:val="a8"/>
        <w:rPr>
          <w:rFonts w:ascii="Georgia" w:hAnsi="Georgia"/>
          <w:color w:val="333333"/>
        </w:rPr>
      </w:pPr>
    </w:p>
    <w:p w:rsidR="00F65029" w:rsidRDefault="00F65029"/>
    <w:sectPr w:rsidR="00F65029" w:rsidSect="00756D2E">
      <w:headerReference w:type="default" r:id="rId41"/>
      <w:footerReference w:type="default" r:id="rId4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DE1" w:rsidRDefault="00701DE1" w:rsidP="006062C3">
      <w:r>
        <w:separator/>
      </w:r>
    </w:p>
  </w:endnote>
  <w:endnote w:type="continuationSeparator" w:id="0">
    <w:p w:rsidR="00701DE1" w:rsidRDefault="00701DE1" w:rsidP="006062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top w:val="single" w:sz="4" w:space="0" w:color="F79646" w:themeColor="accent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413"/>
      <w:gridCol w:w="9043"/>
    </w:tblGrid>
    <w:tr w:rsidR="00756D2E" w:rsidRPr="00756D2E" w:rsidTr="00756D2E">
      <w:tc>
        <w:tcPr>
          <w:tcW w:w="1413" w:type="dxa"/>
        </w:tcPr>
        <w:p w:rsidR="00756D2E" w:rsidRPr="00756D2E" w:rsidRDefault="00756D2E" w:rsidP="00F21056">
          <w:pPr>
            <w:pStyle w:val="a4"/>
            <w:rPr>
              <w:rFonts w:ascii="微軟正黑體" w:eastAsia="微軟正黑體" w:hAnsi="微軟正黑體" w:cstheme="minorHAnsi"/>
              <w:sz w:val="16"/>
              <w:szCs w:val="16"/>
            </w:rPr>
          </w:pPr>
          <w:r w:rsidRPr="00756D2E">
            <w:rPr>
              <w:rFonts w:ascii="微軟正黑體" w:eastAsia="微軟正黑體" w:hAnsi="微軟正黑體" w:cstheme="minorHAnsi"/>
              <w:sz w:val="16"/>
              <w:szCs w:val="16"/>
              <w:lang w:val="zh-TW"/>
            </w:rPr>
            <w:t xml:space="preserve">頁 </w:t>
          </w:r>
          <w:r w:rsidR="000F15CE" w:rsidRPr="00756D2E">
            <w:rPr>
              <w:rFonts w:ascii="微軟正黑體" w:eastAsia="微軟正黑體" w:hAnsi="微軟正黑體" w:cstheme="minorHAnsi"/>
              <w:sz w:val="16"/>
              <w:szCs w:val="16"/>
            </w:rPr>
            <w:fldChar w:fldCharType="begin"/>
          </w:r>
          <w:r w:rsidRPr="00756D2E">
            <w:rPr>
              <w:rFonts w:ascii="微軟正黑體" w:eastAsia="微軟正黑體" w:hAnsi="微軟正黑體" w:cstheme="minorHAnsi"/>
              <w:sz w:val="16"/>
              <w:szCs w:val="16"/>
            </w:rPr>
            <w:instrText>PAGE    \* MERGEFORMAT</w:instrText>
          </w:r>
          <w:r w:rsidR="000F15CE" w:rsidRPr="00756D2E">
            <w:rPr>
              <w:rFonts w:ascii="微軟正黑體" w:eastAsia="微軟正黑體" w:hAnsi="微軟正黑體" w:cstheme="minorHAnsi"/>
              <w:sz w:val="16"/>
              <w:szCs w:val="16"/>
            </w:rPr>
            <w:fldChar w:fldCharType="separate"/>
          </w:r>
          <w:r w:rsidR="00727491" w:rsidRPr="00727491">
            <w:rPr>
              <w:rFonts w:ascii="微軟正黑體" w:eastAsia="微軟正黑體" w:hAnsi="微軟正黑體" w:cstheme="minorHAnsi"/>
              <w:noProof/>
              <w:sz w:val="16"/>
              <w:szCs w:val="16"/>
              <w:lang w:val="zh-TW"/>
            </w:rPr>
            <w:t>1</w:t>
          </w:r>
          <w:r w:rsidR="000F15CE" w:rsidRPr="00756D2E">
            <w:rPr>
              <w:rFonts w:ascii="微軟正黑體" w:eastAsia="微軟正黑體" w:hAnsi="微軟正黑體" w:cstheme="minorHAnsi"/>
              <w:sz w:val="16"/>
              <w:szCs w:val="16"/>
            </w:rPr>
            <w:fldChar w:fldCharType="end"/>
          </w:r>
        </w:p>
      </w:tc>
      <w:tc>
        <w:tcPr>
          <w:tcW w:w="9043" w:type="dxa"/>
        </w:tcPr>
        <w:p w:rsidR="00CC4B79" w:rsidRPr="00756D2E" w:rsidRDefault="00756D2E" w:rsidP="00CC4B79">
          <w:pPr>
            <w:pStyle w:val="a4"/>
            <w:jc w:val="right"/>
            <w:rPr>
              <w:rFonts w:ascii="微軟正黑體" w:eastAsia="微軟正黑體" w:hAnsi="微軟正黑體"/>
              <w:sz w:val="16"/>
              <w:szCs w:val="16"/>
            </w:rPr>
          </w:pPr>
          <w:r w:rsidRPr="00756D2E">
            <w:rPr>
              <w:rFonts w:ascii="微軟正黑體" w:eastAsia="微軟正黑體" w:hAnsi="微軟正黑體" w:hint="eastAsia"/>
              <w:sz w:val="16"/>
              <w:szCs w:val="16"/>
            </w:rPr>
            <w:t>全文輯錄自</w:t>
          </w:r>
          <w:r>
            <w:rPr>
              <w:rFonts w:ascii="微軟正黑體" w:eastAsia="微軟正黑體" w:hAnsi="微軟正黑體" w:hint="eastAsia"/>
              <w:sz w:val="16"/>
              <w:szCs w:val="16"/>
            </w:rPr>
            <w:t>：</w:t>
          </w:r>
          <w:r w:rsidR="00CC4B79">
            <w:rPr>
              <w:rFonts w:ascii="微軟正黑體" w:eastAsia="微軟正黑體" w:hAnsi="微軟正黑體" w:hint="eastAsia"/>
              <w:sz w:val="16"/>
              <w:szCs w:val="16"/>
            </w:rPr>
            <w:t>MY-</w:t>
          </w:r>
          <w:proofErr w:type="spellStart"/>
          <w:r w:rsidR="00CC4B79">
            <w:rPr>
              <w:rFonts w:ascii="微軟正黑體" w:eastAsia="微軟正黑體" w:hAnsi="微軟正黑體" w:hint="eastAsia"/>
              <w:sz w:val="16"/>
              <w:szCs w:val="16"/>
            </w:rPr>
            <w:t>Hiend</w:t>
          </w:r>
          <w:proofErr w:type="spellEnd"/>
        </w:p>
      </w:tc>
    </w:tr>
  </w:tbl>
  <w:p w:rsidR="00900A28" w:rsidRPr="00756D2E" w:rsidRDefault="00900A28" w:rsidP="00756D2E">
    <w:pPr>
      <w:pStyle w:val="a4"/>
      <w:rPr>
        <w:rFonts w:ascii="微軟正黑體" w:eastAsia="微軟正黑體" w:hAnsi="微軟正黑體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DE1" w:rsidRDefault="00701DE1" w:rsidP="006062C3">
      <w:r>
        <w:separator/>
      </w:r>
    </w:p>
  </w:footnote>
  <w:footnote w:type="continuationSeparator" w:id="0">
    <w:p w:rsidR="00701DE1" w:rsidRDefault="00701DE1" w:rsidP="006062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Borders>
        <w:top w:val="none" w:sz="0" w:space="0" w:color="auto"/>
        <w:left w:val="none" w:sz="0" w:space="0" w:color="auto"/>
        <w:bottom w:val="single" w:sz="4" w:space="0" w:color="F79646" w:themeColor="accent6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456"/>
    </w:tblGrid>
    <w:tr w:rsidR="00756D2E" w:rsidTr="00756D2E">
      <w:tc>
        <w:tcPr>
          <w:tcW w:w="10456" w:type="dxa"/>
        </w:tcPr>
        <w:p w:rsidR="00756D2E" w:rsidRDefault="000F15CE" w:rsidP="00F21056">
          <w:pPr>
            <w:widowControl/>
            <w:spacing w:line="60" w:lineRule="atLeast"/>
            <w:jc w:val="both"/>
            <w:outlineLvl w:val="1"/>
          </w:pPr>
          <w:r w:rsidRPr="000F15CE">
            <w:rPr>
              <w:sz w:val="40"/>
              <w:szCs w:val="40"/>
            </w:rPr>
            <w:fldChar w:fldCharType="begin"/>
          </w:r>
          <w:r w:rsidR="00756D2E" w:rsidRPr="00D65675">
            <w:rPr>
              <w:sz w:val="40"/>
              <w:szCs w:val="40"/>
            </w:rPr>
            <w:instrText xml:space="preserve"> HYPERLINK "http://my-hiend.com/wp/" </w:instrText>
          </w:r>
          <w:r w:rsidRPr="000F15CE">
            <w:rPr>
              <w:sz w:val="40"/>
              <w:szCs w:val="40"/>
            </w:rPr>
            <w:fldChar w:fldCharType="separate"/>
          </w:r>
          <w:r w:rsidR="00756D2E" w:rsidRPr="00D65675">
            <w:rPr>
              <w:rFonts w:ascii="Arial" w:eastAsia="新細明體" w:hAnsi="Arial" w:cs="Arial"/>
              <w:b/>
              <w:bCs/>
              <w:color w:val="000000"/>
              <w:kern w:val="36"/>
              <w:sz w:val="40"/>
              <w:szCs w:val="40"/>
            </w:rPr>
            <w:t>MY-HiEND</w:t>
          </w:r>
          <w:r w:rsidRPr="00D65675">
            <w:rPr>
              <w:rFonts w:ascii="Arial" w:eastAsia="新細明體" w:hAnsi="Arial" w:cs="Arial"/>
              <w:b/>
              <w:bCs/>
              <w:color w:val="000000"/>
              <w:kern w:val="36"/>
              <w:sz w:val="40"/>
              <w:szCs w:val="40"/>
            </w:rPr>
            <w:fldChar w:fldCharType="end"/>
          </w:r>
          <w:r w:rsidR="00756D2E" w:rsidRPr="00D65675">
            <w:rPr>
              <w:rFonts w:ascii="Arial" w:eastAsia="新細明體" w:hAnsi="Arial" w:cs="Arial" w:hint="eastAsia"/>
              <w:b/>
              <w:bCs/>
              <w:color w:val="333333"/>
              <w:kern w:val="0"/>
              <w:sz w:val="40"/>
              <w:szCs w:val="40"/>
            </w:rPr>
            <w:t xml:space="preserve"> </w:t>
          </w:r>
          <w:r w:rsidR="00756D2E">
            <w:rPr>
              <w:rFonts w:ascii="Arial" w:eastAsia="新細明體" w:hAnsi="Arial" w:cs="Arial"/>
              <w:b/>
              <w:bCs/>
              <w:color w:val="333333"/>
              <w:kern w:val="0"/>
              <w:sz w:val="64"/>
              <w:szCs w:val="64"/>
            </w:rPr>
            <w:br/>
          </w:r>
          <w:r w:rsidR="00756D2E" w:rsidRPr="00D65675">
            <w:rPr>
              <w:rFonts w:ascii="Arial" w:eastAsia="新細明體" w:hAnsi="Arial" w:cs="Arial"/>
              <w:color w:val="333333"/>
              <w:kern w:val="0"/>
              <w:sz w:val="16"/>
              <w:szCs w:val="16"/>
              <w:bdr w:val="none" w:sz="0" w:space="0" w:color="auto" w:frame="1"/>
            </w:rPr>
            <w:t>High End Audio Online Magazine</w:t>
          </w:r>
        </w:p>
      </w:tc>
    </w:tr>
  </w:tbl>
  <w:p w:rsidR="006062C3" w:rsidRPr="00756D2E" w:rsidRDefault="006062C3" w:rsidP="00F21056">
    <w:pPr>
      <w:widowControl/>
      <w:shd w:val="clear" w:color="auto" w:fill="FFFFFF"/>
      <w:spacing w:line="60" w:lineRule="atLeast"/>
      <w:jc w:val="both"/>
      <w:outlineLvl w:val="1"/>
      <w:rPr>
        <w:color w:val="FFC000"/>
        <w:sz w:val="10"/>
        <w:szCs w:val="10"/>
        <w:u w:val="singl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62C3"/>
    <w:rsid w:val="000B2A95"/>
    <w:rsid w:val="000F15CE"/>
    <w:rsid w:val="00283346"/>
    <w:rsid w:val="002C6666"/>
    <w:rsid w:val="003436B0"/>
    <w:rsid w:val="00585E9A"/>
    <w:rsid w:val="006062C3"/>
    <w:rsid w:val="006F5CB6"/>
    <w:rsid w:val="00701DE1"/>
    <w:rsid w:val="00713970"/>
    <w:rsid w:val="00727491"/>
    <w:rsid w:val="00756D2E"/>
    <w:rsid w:val="008B1EFB"/>
    <w:rsid w:val="008D361C"/>
    <w:rsid w:val="00900A28"/>
    <w:rsid w:val="0096265E"/>
    <w:rsid w:val="009D1847"/>
    <w:rsid w:val="00B6113B"/>
    <w:rsid w:val="00C24BDC"/>
    <w:rsid w:val="00CC4B79"/>
    <w:rsid w:val="00D02CB8"/>
    <w:rsid w:val="00D65675"/>
    <w:rsid w:val="00D90865"/>
    <w:rsid w:val="00E248BF"/>
    <w:rsid w:val="00E44E77"/>
    <w:rsid w:val="00E60D8B"/>
    <w:rsid w:val="00E67337"/>
    <w:rsid w:val="00F21056"/>
    <w:rsid w:val="00F65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B8"/>
    <w:pPr>
      <w:widowControl w:val="0"/>
    </w:pPr>
  </w:style>
  <w:style w:type="paragraph" w:styleId="2">
    <w:name w:val="heading 2"/>
    <w:basedOn w:val="a"/>
    <w:link w:val="2Char"/>
    <w:uiPriority w:val="9"/>
    <w:qFormat/>
    <w:rsid w:val="006062C3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56D2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6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rsid w:val="006062C3"/>
    <w:rPr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606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rsid w:val="006062C3"/>
    <w:rPr>
      <w:sz w:val="20"/>
      <w:szCs w:val="20"/>
    </w:rPr>
  </w:style>
  <w:style w:type="character" w:customStyle="1" w:styleId="2Char">
    <w:name w:val="标题 2 Char"/>
    <w:basedOn w:val="a0"/>
    <w:link w:val="2"/>
    <w:uiPriority w:val="9"/>
    <w:rsid w:val="006062C3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6062C3"/>
    <w:rPr>
      <w:color w:val="0000FF"/>
      <w:u w:val="single"/>
    </w:rPr>
  </w:style>
  <w:style w:type="paragraph" w:styleId="a6">
    <w:name w:val="No Spacing"/>
    <w:uiPriority w:val="1"/>
    <w:qFormat/>
    <w:rsid w:val="00F65029"/>
    <w:pPr>
      <w:widowControl w:val="0"/>
    </w:pPr>
  </w:style>
  <w:style w:type="table" w:styleId="a7">
    <w:name w:val="Table Grid"/>
    <w:basedOn w:val="a1"/>
    <w:uiPriority w:val="59"/>
    <w:rsid w:val="00900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标题 4 Char"/>
    <w:basedOn w:val="a0"/>
    <w:link w:val="4"/>
    <w:uiPriority w:val="9"/>
    <w:semiHidden/>
    <w:rsid w:val="00756D2E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Normal (Web)"/>
    <w:basedOn w:val="a"/>
    <w:uiPriority w:val="99"/>
    <w:semiHidden/>
    <w:unhideWhenUsed/>
    <w:rsid w:val="00CC4B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CC4B7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C4B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opaudio.tw/wp-content/uploads/2018/06/46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topaudio.tw/wp-content/uploads/2018/06/171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opaudio.tw/wp-content/uploads/2018/06/81.jpg" TargetMode="External"/><Relationship Id="rId34" Type="http://schemas.openxmlformats.org/officeDocument/2006/relationships/image" Target="media/image14.jpeg"/><Relationship Id="rId42" Type="http://schemas.openxmlformats.org/officeDocument/2006/relationships/footer" Target="footer1.xml"/><Relationship Id="rId7" Type="http://schemas.openxmlformats.org/officeDocument/2006/relationships/hyperlink" Target="http://topaudio.tw/wp-content/uploads/2018/06/110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topaudio.tw/wp-content/uploads/2018/06/63.jpg" TargetMode="External"/><Relationship Id="rId25" Type="http://schemas.openxmlformats.org/officeDocument/2006/relationships/hyperlink" Target="http://topaudio.tw/wp-content/uploads/2018/06/101.jpg" TargetMode="External"/><Relationship Id="rId33" Type="http://schemas.openxmlformats.org/officeDocument/2006/relationships/hyperlink" Target="http://topaudio.tw/wp-content/uploads/2018/06/141.jpg" TargetMode="Externa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topaudio.tw/wp-content/uploads/2018/06/121.jpg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topaudio.tw/wp-content/uploads/2018/06/36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topaudio.tw/wp-content/uploads/2018/06/161.jpg" TargetMode="External"/><Relationship Id="rId40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http://topaudio.tw/wp-content/uploads/2018/06/56.jpg" TargetMode="External"/><Relationship Id="rId23" Type="http://schemas.openxmlformats.org/officeDocument/2006/relationships/hyperlink" Target="http://topaudio.tw/wp-content/uploads/2018/06/91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topaudio.tw/wp-content/uploads/2018/06/73.jpg" TargetMode="External"/><Relationship Id="rId31" Type="http://schemas.openxmlformats.org/officeDocument/2006/relationships/hyperlink" Target="http://topaudio.tw/wp-content/uploads/2018/06/131.jp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opaudio.tw/wp-content/uploads/2018/06/2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topaudio.tw/wp-content/uploads/2018/06/112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topaudio.tw/wp-content/uploads/2018/06/151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D6508-A6B9-46E7-8E57-4E5D50D8F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 service</dc:creator>
  <cp:lastModifiedBy>top service</cp:lastModifiedBy>
  <cp:revision>2</cp:revision>
  <cp:lastPrinted>2018-05-29T05:26:00Z</cp:lastPrinted>
  <dcterms:created xsi:type="dcterms:W3CDTF">2018-06-20T05:03:00Z</dcterms:created>
  <dcterms:modified xsi:type="dcterms:W3CDTF">2018-06-20T05:03:00Z</dcterms:modified>
</cp:coreProperties>
</file>